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A68" w:rsidRDefault="00A72A68" w:rsidP="00B163FC">
      <w:pPr>
        <w:spacing w:line="360" w:lineRule="auto"/>
        <w:jc w:val="center"/>
        <w:rPr>
          <w:b/>
          <w:sz w:val="32"/>
          <w:u w:val="single"/>
        </w:rPr>
      </w:pPr>
    </w:p>
    <w:p w:rsidR="00B163FC" w:rsidRPr="004172E1" w:rsidRDefault="00B163FC" w:rsidP="00B163FC">
      <w:pPr>
        <w:spacing w:line="360" w:lineRule="auto"/>
        <w:jc w:val="center"/>
        <w:rPr>
          <w:b/>
          <w:sz w:val="32"/>
        </w:rPr>
      </w:pPr>
      <w:r w:rsidRPr="004172E1">
        <w:rPr>
          <w:b/>
          <w:sz w:val="32"/>
        </w:rPr>
        <w:t>MEMORIAL DESCRITIVO E ESPECIFICAÇÕES TÉCNICAS</w:t>
      </w:r>
    </w:p>
    <w:p w:rsidR="00B163FC" w:rsidRPr="00A67ADF" w:rsidRDefault="00B163FC" w:rsidP="00B163FC">
      <w:pPr>
        <w:spacing w:line="360" w:lineRule="auto"/>
        <w:jc w:val="both"/>
      </w:pPr>
    </w:p>
    <w:p w:rsidR="00B163FC" w:rsidRPr="00321A29" w:rsidRDefault="00B163FC" w:rsidP="00B163FC">
      <w:pPr>
        <w:jc w:val="both"/>
        <w:rPr>
          <w:b/>
        </w:rPr>
      </w:pPr>
      <w:r w:rsidRPr="00B94C3D">
        <w:rPr>
          <w:b/>
        </w:rPr>
        <w:t>O</w:t>
      </w:r>
      <w:r w:rsidR="00D04155" w:rsidRPr="00B94C3D">
        <w:rPr>
          <w:b/>
        </w:rPr>
        <w:t>BJETO:</w:t>
      </w:r>
      <w:r w:rsidR="00D04155">
        <w:rPr>
          <w:b/>
        </w:rPr>
        <w:t xml:space="preserve"> CONTRATAÇÃO DE EMPRESA</w:t>
      </w:r>
      <w:r w:rsidR="00A72A68">
        <w:rPr>
          <w:b/>
        </w:rPr>
        <w:t xml:space="preserve"> ES</w:t>
      </w:r>
      <w:r w:rsidR="00683E6F">
        <w:rPr>
          <w:b/>
        </w:rPr>
        <w:t xml:space="preserve">PECIALIZADA </w:t>
      </w:r>
      <w:r w:rsidR="009E3B2F">
        <w:rPr>
          <w:b/>
        </w:rPr>
        <w:t>PARA</w:t>
      </w:r>
      <w:r w:rsidR="00056120">
        <w:rPr>
          <w:b/>
        </w:rPr>
        <w:t>CONCLUSÃO DE CONSTRUÇÃO</w:t>
      </w:r>
      <w:r w:rsidR="00683E6F">
        <w:rPr>
          <w:b/>
        </w:rPr>
        <w:t xml:space="preserve"> DE UMA </w:t>
      </w:r>
      <w:r w:rsidR="00056120">
        <w:rPr>
          <w:b/>
        </w:rPr>
        <w:t>UNIDADE BÁSICA DE SAÚDE</w:t>
      </w:r>
      <w:r w:rsidR="00683E6F">
        <w:rPr>
          <w:b/>
        </w:rPr>
        <w:t xml:space="preserve"> NO BAIRRO </w:t>
      </w:r>
      <w:r w:rsidR="00056120">
        <w:rPr>
          <w:b/>
        </w:rPr>
        <w:t xml:space="preserve">ENÉAS FERREIRA DE AGUIAR </w:t>
      </w:r>
      <w:r w:rsidR="00683E6F">
        <w:rPr>
          <w:b/>
        </w:rPr>
        <w:t xml:space="preserve">PARA ATENDER AS NECESSIDADES DO </w:t>
      </w:r>
      <w:r w:rsidR="00D04155">
        <w:rPr>
          <w:b/>
        </w:rPr>
        <w:t>MUNICÍPIO DE PATROCÍNIO/MG.</w:t>
      </w:r>
    </w:p>
    <w:p w:rsidR="00B163FC" w:rsidRPr="00321A29" w:rsidRDefault="00B163FC" w:rsidP="00B163FC">
      <w:pPr>
        <w:jc w:val="both"/>
        <w:rPr>
          <w:b/>
          <w:u w:val="single"/>
        </w:rPr>
      </w:pPr>
    </w:p>
    <w:p w:rsidR="00B127F9" w:rsidRPr="00D04155" w:rsidRDefault="00B163FC" w:rsidP="00B163FC">
      <w:pPr>
        <w:jc w:val="both"/>
      </w:pPr>
      <w:r w:rsidRPr="004172E1">
        <w:rPr>
          <w:b/>
        </w:rPr>
        <w:t>LOCAL:</w:t>
      </w:r>
      <w:r w:rsidR="00E90CF2">
        <w:rPr>
          <w:b/>
        </w:rPr>
        <w:t xml:space="preserve"> </w:t>
      </w:r>
      <w:r w:rsidR="00056120">
        <w:t>Rua Vereador Joaquim Assis Filho</w:t>
      </w:r>
      <w:r w:rsidR="00D4160F">
        <w:rPr>
          <w:b/>
        </w:rPr>
        <w:t xml:space="preserve">– </w:t>
      </w:r>
      <w:r w:rsidR="00D4160F">
        <w:t xml:space="preserve">Setor </w:t>
      </w:r>
      <w:r w:rsidR="00056120">
        <w:t>47</w:t>
      </w:r>
      <w:r w:rsidR="00D4160F">
        <w:t xml:space="preserve"> – Quadra </w:t>
      </w:r>
      <w:r w:rsidR="00056120">
        <w:t>16 – Lote 665</w:t>
      </w:r>
      <w:r w:rsidR="00D4160F">
        <w:t xml:space="preserve"> – Bairro </w:t>
      </w:r>
      <w:r w:rsidR="00056120">
        <w:t>Enéas Ferreira de Aguiar</w:t>
      </w:r>
      <w:r w:rsidR="00D4160F">
        <w:t>,</w:t>
      </w:r>
      <w:r w:rsidR="00D04155">
        <w:t xml:space="preserve"> no Município de </w:t>
      </w:r>
      <w:r w:rsidR="00B127F9">
        <w:t>Patrocínio/M</w:t>
      </w:r>
      <w:r w:rsidR="00D04155">
        <w:t>G</w:t>
      </w:r>
    </w:p>
    <w:p w:rsidR="00B127F9" w:rsidRDefault="00B127F9" w:rsidP="00B163FC">
      <w:pPr>
        <w:jc w:val="both"/>
        <w:rPr>
          <w:b/>
        </w:rPr>
      </w:pPr>
    </w:p>
    <w:p w:rsidR="00B163FC" w:rsidRPr="00B127F9" w:rsidRDefault="00B163FC" w:rsidP="00B163FC">
      <w:pPr>
        <w:jc w:val="both"/>
        <w:rPr>
          <w:b/>
        </w:rPr>
      </w:pPr>
      <w:proofErr w:type="gramStart"/>
      <w:r w:rsidRPr="004172E1">
        <w:rPr>
          <w:b/>
        </w:rPr>
        <w:t>PROPRIETÁRIO:</w:t>
      </w:r>
      <w:proofErr w:type="gramEnd"/>
      <w:r>
        <w:t>Município de Patrocínio/MG</w:t>
      </w:r>
    </w:p>
    <w:p w:rsidR="00B163FC" w:rsidRPr="00321A29" w:rsidRDefault="00B163FC" w:rsidP="00B163FC">
      <w:pPr>
        <w:jc w:val="both"/>
      </w:pPr>
    </w:p>
    <w:p w:rsidR="00056120" w:rsidRDefault="00B163FC" w:rsidP="00B163FC">
      <w:pPr>
        <w:jc w:val="both"/>
      </w:pPr>
      <w:r w:rsidRPr="004172E1">
        <w:rPr>
          <w:b/>
        </w:rPr>
        <w:t>RESPONSÁV</w:t>
      </w:r>
      <w:r w:rsidR="00056120">
        <w:rPr>
          <w:b/>
        </w:rPr>
        <w:t>EIS</w:t>
      </w:r>
      <w:r w:rsidRPr="004172E1">
        <w:rPr>
          <w:b/>
        </w:rPr>
        <w:t xml:space="preserve"> TÉCNICO</w:t>
      </w:r>
      <w:r w:rsidR="00056120">
        <w:rPr>
          <w:b/>
        </w:rPr>
        <w:t>S</w:t>
      </w:r>
      <w:r w:rsidR="00687FA9" w:rsidRPr="004172E1">
        <w:t>:</w:t>
      </w:r>
    </w:p>
    <w:p w:rsidR="00056120" w:rsidRDefault="00056120" w:rsidP="00B163FC">
      <w:pPr>
        <w:jc w:val="both"/>
      </w:pPr>
      <w:r>
        <w:t xml:space="preserve">André de Oliveira - </w:t>
      </w:r>
      <w:r w:rsidRPr="00553F66">
        <w:t>Eng. Civil – CREA/MG 209.140/D</w:t>
      </w:r>
    </w:p>
    <w:p w:rsidR="00B163FC" w:rsidRPr="00321A29" w:rsidRDefault="008D0DC5" w:rsidP="00056120">
      <w:pPr>
        <w:jc w:val="both"/>
      </w:pPr>
      <w:r>
        <w:t>Tiago Samuel Teixeira</w:t>
      </w:r>
      <w:r w:rsidR="00E572A5">
        <w:t xml:space="preserve"> - </w:t>
      </w:r>
      <w:r w:rsidR="00056120" w:rsidRPr="00553F66">
        <w:t>Eng. Civil – CREA/MG 149.357/D</w:t>
      </w:r>
    </w:p>
    <w:p w:rsidR="00B53AC6" w:rsidRPr="00553F66" w:rsidRDefault="00B163FC" w:rsidP="00056120">
      <w:pPr>
        <w:jc w:val="both"/>
        <w:rPr>
          <w:sz w:val="30"/>
          <w:szCs w:val="30"/>
        </w:rPr>
      </w:pPr>
      <w:r>
        <w:tab/>
      </w:r>
      <w:r w:rsidR="008D0DC5">
        <w:tab/>
      </w:r>
      <w:r w:rsidR="008D0DC5">
        <w:tab/>
      </w:r>
      <w:r w:rsidR="008D0DC5">
        <w:tab/>
      </w:r>
    </w:p>
    <w:p w:rsidR="00683E6F" w:rsidRPr="00EA0B57" w:rsidRDefault="00683E6F" w:rsidP="00683E6F">
      <w:pPr>
        <w:pStyle w:val="Ttulo2"/>
        <w:jc w:val="both"/>
        <w:rPr>
          <w:b/>
        </w:rPr>
      </w:pPr>
      <w:r w:rsidRPr="00EA0B57">
        <w:rPr>
          <w:b/>
        </w:rPr>
        <w:t>CONSIDERAÇÕES GERAIS</w:t>
      </w:r>
    </w:p>
    <w:p w:rsidR="00683E6F" w:rsidRDefault="00683E6F" w:rsidP="00683E6F">
      <w:pPr>
        <w:ind w:firstLine="708"/>
        <w:jc w:val="both"/>
      </w:pPr>
    </w:p>
    <w:p w:rsidR="00683E6F" w:rsidRDefault="00683E6F" w:rsidP="00683E6F">
      <w:pPr>
        <w:ind w:firstLine="708"/>
        <w:jc w:val="both"/>
      </w:pPr>
      <w:r w:rsidRPr="00EA0B57">
        <w:t xml:space="preserve">Estas especificações complementam os projetos e planilhas e fazem parte integrante do projeto </w:t>
      </w:r>
      <w:proofErr w:type="gramStart"/>
      <w:r w:rsidRPr="00EA0B57">
        <w:t>executivo.</w:t>
      </w:r>
      <w:proofErr w:type="gramEnd"/>
      <w:r w:rsidRPr="00EA0B57">
        <w:t>Se houver divergência entre os projetos, as planilhas e estas especificações prevalecerão sempre, na mesma ordem, os dois primeiros.Sempre que houver opção entre materiais similares, a escolha será submetida à aprovação da fiscalização de obra.</w:t>
      </w:r>
    </w:p>
    <w:p w:rsidR="00683E6F" w:rsidRDefault="00683E6F" w:rsidP="00683E6F">
      <w:pPr>
        <w:ind w:firstLine="708"/>
        <w:jc w:val="both"/>
        <w:rPr>
          <w:b/>
        </w:rPr>
      </w:pPr>
      <w:r w:rsidRPr="004B4409">
        <w:rPr>
          <w:b/>
        </w:rPr>
        <w:t>As taxas e emolumentos referentes aos projetos e licenciamento da obra são de responsabilidade da contratada.</w:t>
      </w:r>
    </w:p>
    <w:p w:rsidR="00CE00E9" w:rsidRDefault="00CE00E9" w:rsidP="00683E6F">
      <w:pPr>
        <w:ind w:firstLine="708"/>
        <w:jc w:val="both"/>
        <w:rPr>
          <w:b/>
        </w:rPr>
      </w:pPr>
      <w:r>
        <w:rPr>
          <w:b/>
        </w:rPr>
        <w:t xml:space="preserve">O caderno de especificações que esta anexo ao processo deverá ser </w:t>
      </w:r>
      <w:proofErr w:type="gramStart"/>
      <w:r>
        <w:rPr>
          <w:b/>
        </w:rPr>
        <w:t>obedecido em sua totalidade</w:t>
      </w:r>
      <w:proofErr w:type="gramEnd"/>
      <w:r>
        <w:rPr>
          <w:b/>
        </w:rPr>
        <w:t>.</w:t>
      </w:r>
    </w:p>
    <w:p w:rsidR="00683E6F" w:rsidRDefault="00683E6F" w:rsidP="00683E6F">
      <w:pPr>
        <w:ind w:firstLine="708"/>
        <w:jc w:val="both"/>
        <w:rPr>
          <w:b/>
        </w:rPr>
      </w:pPr>
    </w:p>
    <w:p w:rsidR="00683E6F" w:rsidRPr="004B4409" w:rsidRDefault="00683E6F" w:rsidP="00683E6F">
      <w:pPr>
        <w:ind w:firstLine="708"/>
        <w:jc w:val="both"/>
        <w:rPr>
          <w:b/>
        </w:rPr>
      </w:pPr>
    </w:p>
    <w:p w:rsidR="00683E6F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1-SERVIÇOS PRELIMINARES</w:t>
      </w:r>
    </w:p>
    <w:p w:rsidR="00683E6F" w:rsidRDefault="00683E6F" w:rsidP="00683E6F">
      <w:pPr>
        <w:jc w:val="both"/>
        <w:rPr>
          <w:b/>
        </w:rPr>
      </w:pPr>
    </w:p>
    <w:p w:rsidR="00683E6F" w:rsidRPr="00EA0B57" w:rsidRDefault="00683E6F" w:rsidP="00683E6F">
      <w:pPr>
        <w:jc w:val="both"/>
        <w:rPr>
          <w:b/>
        </w:rPr>
      </w:pPr>
      <w:r w:rsidRPr="00EA0B57">
        <w:rPr>
          <w:b/>
        </w:rPr>
        <w:t>1.</w:t>
      </w:r>
      <w:r>
        <w:rPr>
          <w:b/>
        </w:rPr>
        <w:t>1</w:t>
      </w:r>
      <w:r w:rsidRPr="00EA0B57">
        <w:rPr>
          <w:b/>
        </w:rPr>
        <w:t>-SEGURANÇA NO TRABALHO</w:t>
      </w:r>
      <w:r w:rsidRPr="00EA0B57">
        <w:rPr>
          <w:b/>
        </w:rPr>
        <w:tab/>
      </w:r>
    </w:p>
    <w:p w:rsidR="00683E6F" w:rsidRDefault="00683E6F" w:rsidP="00683E6F">
      <w:pPr>
        <w:jc w:val="both"/>
      </w:pPr>
      <w:r w:rsidRPr="00EA0B57">
        <w:t>Durante a construção será obrigado o uso dos equipamentos de proteção individual e coletiva, de forma a garantir a integridade física dos trabalhadores e demais pessoas que tiverem acesso à obra.</w:t>
      </w:r>
    </w:p>
    <w:p w:rsidR="00683E6F" w:rsidRPr="00EA0B57" w:rsidRDefault="00683E6F" w:rsidP="00683E6F">
      <w:pPr>
        <w:jc w:val="both"/>
        <w:rPr>
          <w:sz w:val="28"/>
          <w:szCs w:val="28"/>
        </w:rPr>
      </w:pPr>
    </w:p>
    <w:p w:rsidR="00683E6F" w:rsidRPr="00EA0B57" w:rsidRDefault="00683E6F" w:rsidP="00683E6F">
      <w:pPr>
        <w:jc w:val="both"/>
        <w:rPr>
          <w:b/>
        </w:rPr>
      </w:pPr>
      <w:r w:rsidRPr="00EA0B57">
        <w:rPr>
          <w:b/>
        </w:rPr>
        <w:t>1.</w:t>
      </w:r>
      <w:r>
        <w:rPr>
          <w:b/>
        </w:rPr>
        <w:t>2</w:t>
      </w:r>
      <w:r w:rsidRPr="00EA0B57">
        <w:rPr>
          <w:b/>
        </w:rPr>
        <w:t>-PLACA DE IDENTIFICAÇÃO</w:t>
      </w:r>
    </w:p>
    <w:p w:rsidR="00683E6F" w:rsidRDefault="00683E6F" w:rsidP="00683E6F">
      <w:pPr>
        <w:jc w:val="both"/>
      </w:pPr>
      <w:r w:rsidRPr="00EA0B57">
        <w:t xml:space="preserve">Na entrada da obra, deverá existir uma placa de identificação contendo o nome da empresa, o(s) nome (s) do(s) Responsável (eis) Técnico(s), nome do </w:t>
      </w:r>
      <w:r w:rsidRPr="00EA0B57">
        <w:rPr>
          <w:b/>
        </w:rPr>
        <w:t>CONTRATANTE</w:t>
      </w:r>
      <w:r w:rsidRPr="00EA0B57">
        <w:t xml:space="preserve">, </w:t>
      </w:r>
      <w:r w:rsidRPr="00EA0B57">
        <w:rPr>
          <w:b/>
        </w:rPr>
        <w:t>CONTRATADA</w:t>
      </w:r>
      <w:r w:rsidRPr="00EA0B57">
        <w:t>.</w:t>
      </w:r>
    </w:p>
    <w:p w:rsidR="00683E6F" w:rsidRDefault="00683E6F" w:rsidP="00683E6F">
      <w:pPr>
        <w:jc w:val="both"/>
      </w:pPr>
    </w:p>
    <w:p w:rsidR="00683E6F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EA0B57">
        <w:rPr>
          <w:b/>
          <w:sz w:val="28"/>
          <w:szCs w:val="28"/>
        </w:rPr>
        <w:t>-</w:t>
      </w:r>
      <w:r w:rsidR="00C55BC7">
        <w:rPr>
          <w:b/>
          <w:sz w:val="28"/>
          <w:szCs w:val="28"/>
        </w:rPr>
        <w:t>ESTRUTURAS METÁLICAS E FECHAMENTOS LIGHT STEEL FRAME</w:t>
      </w:r>
      <w:r w:rsidRPr="00EA0B57">
        <w:rPr>
          <w:b/>
          <w:sz w:val="28"/>
          <w:szCs w:val="28"/>
        </w:rPr>
        <w:tab/>
      </w:r>
    </w:p>
    <w:p w:rsidR="00C55BC7" w:rsidRPr="00EA0B57" w:rsidRDefault="00C55BC7" w:rsidP="00683E6F">
      <w:pPr>
        <w:jc w:val="both"/>
        <w:rPr>
          <w:b/>
          <w:sz w:val="28"/>
          <w:szCs w:val="28"/>
        </w:rPr>
      </w:pPr>
    </w:p>
    <w:p w:rsidR="00C55BC7" w:rsidRDefault="00C55BC7" w:rsidP="00C55BC7">
      <w:pPr>
        <w:jc w:val="both"/>
      </w:pPr>
      <w:r>
        <w:lastRenderedPageBreak/>
        <w:t xml:space="preserve">A estrutura, o fechamento das paredes, os isolamentos e impermeabilizações deverão </w:t>
      </w:r>
      <w:proofErr w:type="spellStart"/>
      <w:r w:rsidR="005948EF">
        <w:t>ser</w:t>
      </w:r>
      <w:r>
        <w:t>executadas</w:t>
      </w:r>
      <w:proofErr w:type="spellEnd"/>
      <w:r>
        <w:t xml:space="preserve"> conforme o projeto. Serão utilizados perfis </w:t>
      </w:r>
      <w:r w:rsidR="005948EF">
        <w:t xml:space="preserve">metálicos, placas de gesso </w:t>
      </w:r>
      <w:proofErr w:type="spellStart"/>
      <w:r w:rsidR="005948EF">
        <w:t>acartonado</w:t>
      </w:r>
      <w:proofErr w:type="spellEnd"/>
      <w:r w:rsidR="005948EF">
        <w:t xml:space="preserve"> e placas </w:t>
      </w:r>
      <w:proofErr w:type="spellStart"/>
      <w:r w:rsidR="005948EF">
        <w:t>cimenticias</w:t>
      </w:r>
      <w:proofErr w:type="spellEnd"/>
      <w:r w:rsidR="005948EF">
        <w:t xml:space="preserve"> impermeabilizadas na área externa.</w:t>
      </w:r>
    </w:p>
    <w:p w:rsidR="005948EF" w:rsidRDefault="005948EF" w:rsidP="00C55BC7">
      <w:pPr>
        <w:jc w:val="both"/>
      </w:pPr>
      <w:r>
        <w:t>O transporte da estrutura deverá ser feita de forma segura, por empresa habilitada e em tempo hábil para o bom andamento da obra.</w:t>
      </w:r>
    </w:p>
    <w:p w:rsidR="00683E6F" w:rsidRDefault="00683E6F" w:rsidP="00683E6F">
      <w:pPr>
        <w:pStyle w:val="Corpodetexto"/>
        <w:rPr>
          <w:rFonts w:ascii="Times New Roman" w:hAnsi="Times New Roman"/>
        </w:rPr>
      </w:pPr>
    </w:p>
    <w:p w:rsidR="00683E6F" w:rsidRPr="00EA0B57" w:rsidRDefault="00683E6F" w:rsidP="00683E6F">
      <w:pPr>
        <w:pStyle w:val="Corpodetex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EA0B57">
        <w:rPr>
          <w:rFonts w:ascii="Times New Roman" w:hAnsi="Times New Roman"/>
          <w:b/>
          <w:sz w:val="28"/>
          <w:szCs w:val="28"/>
        </w:rPr>
        <w:t>-</w:t>
      </w:r>
      <w:r w:rsidR="00657D3E">
        <w:rPr>
          <w:rFonts w:ascii="Times New Roman" w:hAnsi="Times New Roman"/>
          <w:b/>
          <w:sz w:val="28"/>
          <w:szCs w:val="28"/>
        </w:rPr>
        <w:t>ALVENARIA E DIVISÕES</w:t>
      </w:r>
    </w:p>
    <w:p w:rsidR="008C38A2" w:rsidRDefault="008C38A2" w:rsidP="00683E6F">
      <w:pPr>
        <w:pStyle w:val="Corpodetexto"/>
        <w:rPr>
          <w:rFonts w:ascii="Times New Roman" w:hAnsi="Times New Roman"/>
          <w:b/>
        </w:rPr>
      </w:pPr>
    </w:p>
    <w:p w:rsidR="00683E6F" w:rsidRPr="00CE00E9" w:rsidRDefault="00CE00E9" w:rsidP="00683E6F">
      <w:pPr>
        <w:pStyle w:val="Corpodetexto"/>
        <w:rPr>
          <w:rFonts w:ascii="Times New Roman" w:hAnsi="Times New Roman"/>
        </w:rPr>
      </w:pPr>
      <w:r w:rsidRPr="00CE00E9">
        <w:rPr>
          <w:rFonts w:ascii="Times New Roman" w:hAnsi="Times New Roman"/>
        </w:rPr>
        <w:t xml:space="preserve">As alvenarias e divisórias deverão ser executadas conforme </w:t>
      </w:r>
      <w:proofErr w:type="gramStart"/>
      <w:r w:rsidRPr="00CE00E9">
        <w:rPr>
          <w:rFonts w:ascii="Times New Roman" w:hAnsi="Times New Roman"/>
        </w:rPr>
        <w:t>projeto especifico</w:t>
      </w:r>
      <w:proofErr w:type="gramEnd"/>
      <w:r w:rsidRPr="00CE00E9">
        <w:rPr>
          <w:rFonts w:ascii="Times New Roman" w:hAnsi="Times New Roman"/>
        </w:rPr>
        <w:t xml:space="preserve"> e caderno técnico em sua seção especifica.</w:t>
      </w:r>
    </w:p>
    <w:p w:rsidR="00683E6F" w:rsidRDefault="00683E6F" w:rsidP="00683E6F">
      <w:pPr>
        <w:jc w:val="both"/>
        <w:rPr>
          <w:sz w:val="28"/>
          <w:szCs w:val="28"/>
        </w:rPr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EA0B57">
        <w:rPr>
          <w:b/>
          <w:sz w:val="28"/>
          <w:szCs w:val="28"/>
        </w:rPr>
        <w:t>-</w:t>
      </w:r>
      <w:r w:rsidR="00CE00E9">
        <w:rPr>
          <w:b/>
          <w:sz w:val="28"/>
          <w:szCs w:val="28"/>
        </w:rPr>
        <w:t>COBERTURAS</w:t>
      </w:r>
    </w:p>
    <w:p w:rsidR="00CE00E9" w:rsidRDefault="00CE00E9" w:rsidP="00683E6F">
      <w:pPr>
        <w:jc w:val="both"/>
      </w:pPr>
    </w:p>
    <w:p w:rsidR="00CE00E9" w:rsidRDefault="00CE00E9" w:rsidP="00683E6F">
      <w:pPr>
        <w:jc w:val="both"/>
      </w:pPr>
      <w:r>
        <w:t>Serão realizados possíveis reparos após inspeção técnica do telhado e determinação pela fiscalização dos trechos de telhados a serem reparados.</w:t>
      </w:r>
    </w:p>
    <w:p w:rsidR="00CE00E9" w:rsidRDefault="00CE00E9" w:rsidP="00683E6F">
      <w:pPr>
        <w:jc w:val="both"/>
      </w:pPr>
      <w:r>
        <w:t xml:space="preserve">Para esse proceder a fiscalização em conjunto com o executor da obra fará a inspeção in loco e </w:t>
      </w:r>
      <w:r w:rsidR="00D83404">
        <w:t>determinará os trechos e o processo de reparo do telhado.</w:t>
      </w: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</w:p>
    <w:p w:rsidR="00683E6F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EA0B57">
        <w:rPr>
          <w:b/>
          <w:sz w:val="28"/>
          <w:szCs w:val="28"/>
        </w:rPr>
        <w:t>-</w:t>
      </w:r>
      <w:r w:rsidR="00D83404">
        <w:rPr>
          <w:b/>
          <w:sz w:val="28"/>
          <w:szCs w:val="28"/>
        </w:rPr>
        <w:t>IMPERMEABILIZAÇÕES E ISOLAMENTO</w:t>
      </w:r>
    </w:p>
    <w:p w:rsidR="00D83404" w:rsidRDefault="00D83404" w:rsidP="00D83404">
      <w:pPr>
        <w:pStyle w:val="Corpodetexto"/>
        <w:rPr>
          <w:rFonts w:ascii="Times New Roman" w:hAnsi="Times New Roman"/>
        </w:rPr>
      </w:pPr>
    </w:p>
    <w:p w:rsidR="00D83404" w:rsidRPr="00CE00E9" w:rsidRDefault="00D83404" w:rsidP="00D83404">
      <w:pPr>
        <w:pStyle w:val="Corpodetexto"/>
        <w:rPr>
          <w:rFonts w:ascii="Times New Roman" w:hAnsi="Times New Roman"/>
        </w:rPr>
      </w:pPr>
      <w:r w:rsidRPr="00CE00E9">
        <w:rPr>
          <w:rFonts w:ascii="Times New Roman" w:hAnsi="Times New Roman"/>
        </w:rPr>
        <w:t xml:space="preserve">As </w:t>
      </w:r>
      <w:r>
        <w:rPr>
          <w:rFonts w:ascii="Times New Roman" w:hAnsi="Times New Roman"/>
        </w:rPr>
        <w:t>impermeabilizações e isolamentos</w:t>
      </w:r>
      <w:r w:rsidRPr="00CE00E9">
        <w:rPr>
          <w:rFonts w:ascii="Times New Roman" w:hAnsi="Times New Roman"/>
        </w:rPr>
        <w:t xml:space="preserve"> dever</w:t>
      </w:r>
      <w:r>
        <w:rPr>
          <w:rFonts w:ascii="Times New Roman" w:hAnsi="Times New Roman"/>
        </w:rPr>
        <w:t>ão ser executado</w:t>
      </w:r>
      <w:r w:rsidRPr="00CE00E9">
        <w:rPr>
          <w:rFonts w:ascii="Times New Roman" w:hAnsi="Times New Roman"/>
        </w:rPr>
        <w:t xml:space="preserve">s conforme </w:t>
      </w:r>
      <w:proofErr w:type="gramStart"/>
      <w:r w:rsidRPr="00CE00E9">
        <w:rPr>
          <w:rFonts w:ascii="Times New Roman" w:hAnsi="Times New Roman"/>
        </w:rPr>
        <w:t>projeto especifico</w:t>
      </w:r>
      <w:proofErr w:type="gramEnd"/>
      <w:r w:rsidRPr="00CE00E9">
        <w:rPr>
          <w:rFonts w:ascii="Times New Roman" w:hAnsi="Times New Roman"/>
        </w:rPr>
        <w:t xml:space="preserve"> e caderno técnico em sua seção especifica.</w:t>
      </w:r>
    </w:p>
    <w:p w:rsidR="00D83404" w:rsidRDefault="00D83404" w:rsidP="00683E6F">
      <w:pPr>
        <w:jc w:val="both"/>
        <w:rPr>
          <w:b/>
          <w:sz w:val="28"/>
          <w:szCs w:val="28"/>
        </w:rPr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EA0B57">
        <w:rPr>
          <w:b/>
          <w:sz w:val="28"/>
          <w:szCs w:val="28"/>
        </w:rPr>
        <w:t>-</w:t>
      </w:r>
      <w:r w:rsidR="00D83404">
        <w:rPr>
          <w:b/>
          <w:sz w:val="28"/>
          <w:szCs w:val="28"/>
        </w:rPr>
        <w:t>INSTALAÇÃO HIDRO-SANITÁRIA</w:t>
      </w:r>
    </w:p>
    <w:p w:rsidR="00D83404" w:rsidRDefault="00D83404" w:rsidP="00683E6F">
      <w:pPr>
        <w:jc w:val="both"/>
      </w:pPr>
    </w:p>
    <w:p w:rsidR="00683E6F" w:rsidRDefault="00D83404" w:rsidP="00683E6F">
      <w:pPr>
        <w:jc w:val="both"/>
      </w:pPr>
      <w:r>
        <w:t xml:space="preserve">As instalações hidráulicas e sanitárias deverão ser executadas em duas etapas distintas: etapa de infra </w:t>
      </w:r>
      <w:proofErr w:type="spellStart"/>
      <w:r>
        <w:t>estruturahidro-sanitária</w:t>
      </w:r>
      <w:proofErr w:type="spellEnd"/>
      <w:r>
        <w:t xml:space="preserve"> que caracteriza pela instalação das tubulações, conexões, válvulas e registros, e a etapa de acabamento da instalação </w:t>
      </w:r>
      <w:proofErr w:type="spellStart"/>
      <w:r>
        <w:t>hidro-sanitária</w:t>
      </w:r>
      <w:proofErr w:type="spellEnd"/>
      <w:r>
        <w:t xml:space="preserve"> que caracteriza pela instalação dos acessórios, louças, metais, acabamentos e aparelhos.</w:t>
      </w:r>
    </w:p>
    <w:p w:rsidR="00D83404" w:rsidRDefault="00D83404" w:rsidP="00683E6F">
      <w:pPr>
        <w:jc w:val="both"/>
      </w:pPr>
      <w:r>
        <w:t xml:space="preserve">A infra </w:t>
      </w:r>
      <w:proofErr w:type="spellStart"/>
      <w:r>
        <w:t>estruturahidro-sanitária</w:t>
      </w:r>
      <w:proofErr w:type="spellEnd"/>
      <w:r>
        <w:t xml:space="preserve"> deverá ser executada e testada antes do respectivo fechamento do light </w:t>
      </w:r>
      <w:proofErr w:type="spellStart"/>
      <w:r>
        <w:t>steel</w:t>
      </w:r>
      <w:proofErr w:type="spellEnd"/>
      <w:r>
        <w:t xml:space="preserve"> frame e os acabamentos da instalação </w:t>
      </w:r>
      <w:proofErr w:type="spellStart"/>
      <w:r>
        <w:t>hidro-sanitária</w:t>
      </w:r>
      <w:proofErr w:type="spellEnd"/>
      <w:r>
        <w:t xml:space="preserve"> deverá ser executada em momento final de obra.</w:t>
      </w:r>
    </w:p>
    <w:p w:rsidR="00683E6F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7</w:t>
      </w:r>
      <w:r w:rsidRPr="00EA0B57">
        <w:rPr>
          <w:b/>
          <w:sz w:val="28"/>
          <w:szCs w:val="28"/>
        </w:rPr>
        <w:t xml:space="preserve">- </w:t>
      </w:r>
      <w:r w:rsidR="00D83404">
        <w:rPr>
          <w:b/>
          <w:sz w:val="28"/>
          <w:szCs w:val="28"/>
        </w:rPr>
        <w:t>PREVENÇÃO</w:t>
      </w:r>
      <w:proofErr w:type="gramEnd"/>
      <w:r w:rsidR="00D83404">
        <w:rPr>
          <w:b/>
          <w:sz w:val="28"/>
          <w:szCs w:val="28"/>
        </w:rPr>
        <w:t xml:space="preserve"> E COMBATE A INCÊNDIO</w:t>
      </w:r>
    </w:p>
    <w:p w:rsidR="00D83404" w:rsidRDefault="00D83404" w:rsidP="00683E6F">
      <w:pPr>
        <w:jc w:val="both"/>
      </w:pPr>
    </w:p>
    <w:p w:rsidR="00D83404" w:rsidRDefault="00D83404" w:rsidP="00D83404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>Os elementos de prevenção e combate a incêndio</w:t>
      </w:r>
      <w:r w:rsidRPr="00CE00E9">
        <w:rPr>
          <w:rFonts w:ascii="Times New Roman" w:hAnsi="Times New Roman"/>
        </w:rPr>
        <w:t xml:space="preserve"> dever</w:t>
      </w:r>
      <w:r>
        <w:rPr>
          <w:rFonts w:ascii="Times New Roman" w:hAnsi="Times New Roman"/>
        </w:rPr>
        <w:t>ão ser executado</w:t>
      </w:r>
      <w:r w:rsidRPr="00CE00E9">
        <w:rPr>
          <w:rFonts w:ascii="Times New Roman" w:hAnsi="Times New Roman"/>
        </w:rPr>
        <w:t xml:space="preserve">s conforme </w:t>
      </w:r>
      <w:proofErr w:type="gramStart"/>
      <w:r w:rsidRPr="00CE00E9">
        <w:rPr>
          <w:rFonts w:ascii="Times New Roman" w:hAnsi="Times New Roman"/>
        </w:rPr>
        <w:t>projeto especifico</w:t>
      </w:r>
      <w:proofErr w:type="gramEnd"/>
      <w:r w:rsidRPr="00CE00E9">
        <w:rPr>
          <w:rFonts w:ascii="Times New Roman" w:hAnsi="Times New Roman"/>
        </w:rPr>
        <w:t xml:space="preserve"> e caderno técnico em sua seção especifica.</w:t>
      </w:r>
    </w:p>
    <w:p w:rsidR="00D83404" w:rsidRPr="00CE00E9" w:rsidRDefault="00D83404" w:rsidP="00D83404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>Cabe a empresa executora entregar a obra com Auto de Vistoria do Corpo de Bombeiros</w:t>
      </w:r>
      <w:r w:rsidR="00A101DF">
        <w:rPr>
          <w:rFonts w:ascii="Times New Roman" w:hAnsi="Times New Roman"/>
        </w:rPr>
        <w:t xml:space="preserve"> ativo.</w:t>
      </w:r>
    </w:p>
    <w:p w:rsidR="00683E6F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EA0B57">
        <w:rPr>
          <w:b/>
          <w:sz w:val="28"/>
          <w:szCs w:val="28"/>
        </w:rPr>
        <w:t>-</w:t>
      </w:r>
      <w:r w:rsidR="00A101DF">
        <w:rPr>
          <w:b/>
          <w:sz w:val="28"/>
          <w:szCs w:val="28"/>
        </w:rPr>
        <w:t>DRENAGEM</w:t>
      </w:r>
    </w:p>
    <w:p w:rsidR="00683E6F" w:rsidRDefault="00683E6F" w:rsidP="00683E6F">
      <w:pPr>
        <w:jc w:val="both"/>
        <w:rPr>
          <w:b/>
        </w:rPr>
      </w:pPr>
    </w:p>
    <w:p w:rsidR="00A101DF" w:rsidRDefault="00A101DF" w:rsidP="00A101DF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>As instalações de drenagem</w:t>
      </w:r>
      <w:r w:rsidRPr="00CE00E9">
        <w:rPr>
          <w:rFonts w:ascii="Times New Roman" w:hAnsi="Times New Roman"/>
        </w:rPr>
        <w:t xml:space="preserve"> dever</w:t>
      </w:r>
      <w:r>
        <w:rPr>
          <w:rFonts w:ascii="Times New Roman" w:hAnsi="Times New Roman"/>
        </w:rPr>
        <w:t xml:space="preserve">ão ser </w:t>
      </w:r>
      <w:proofErr w:type="gramStart"/>
      <w:r>
        <w:rPr>
          <w:rFonts w:ascii="Times New Roman" w:hAnsi="Times New Roman"/>
        </w:rPr>
        <w:t>executado</w:t>
      </w:r>
      <w:r w:rsidRPr="00CE00E9">
        <w:rPr>
          <w:rFonts w:ascii="Times New Roman" w:hAnsi="Times New Roman"/>
        </w:rPr>
        <w:t>s</w:t>
      </w:r>
      <w:proofErr w:type="gramEnd"/>
      <w:r w:rsidRPr="00CE00E9">
        <w:rPr>
          <w:rFonts w:ascii="Times New Roman" w:hAnsi="Times New Roman"/>
        </w:rPr>
        <w:t xml:space="preserve"> conforme projeto especifico e caderno técnico em sua seção especifica.</w:t>
      </w:r>
    </w:p>
    <w:p w:rsidR="00683E6F" w:rsidRPr="009B3DDC" w:rsidRDefault="00683E6F" w:rsidP="00683E6F">
      <w:pPr>
        <w:jc w:val="both"/>
      </w:pPr>
      <w:r w:rsidRPr="009B3DDC">
        <w:tab/>
      </w: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EA0B57">
        <w:rPr>
          <w:b/>
          <w:sz w:val="28"/>
          <w:szCs w:val="28"/>
        </w:rPr>
        <w:t>-</w:t>
      </w:r>
      <w:r w:rsidR="00A101DF">
        <w:rPr>
          <w:b/>
          <w:sz w:val="28"/>
          <w:szCs w:val="28"/>
        </w:rPr>
        <w:t>INSTALAÇÕES ELETRICAS</w:t>
      </w:r>
    </w:p>
    <w:p w:rsidR="00A101DF" w:rsidRDefault="00A101DF" w:rsidP="00683E6F">
      <w:pPr>
        <w:jc w:val="both"/>
      </w:pPr>
    </w:p>
    <w:p w:rsidR="00683E6F" w:rsidRDefault="00A101DF" w:rsidP="00683E6F">
      <w:pPr>
        <w:jc w:val="both"/>
      </w:pPr>
      <w:r>
        <w:lastRenderedPageBreak/>
        <w:t xml:space="preserve">As instalações elétricas </w:t>
      </w:r>
      <w:r w:rsidRPr="00CE00E9">
        <w:t>dever</w:t>
      </w:r>
      <w:r>
        <w:t xml:space="preserve">ão ser </w:t>
      </w:r>
      <w:proofErr w:type="gramStart"/>
      <w:r>
        <w:t>executado</w:t>
      </w:r>
      <w:r w:rsidRPr="00CE00E9">
        <w:t>s</w:t>
      </w:r>
      <w:proofErr w:type="gramEnd"/>
      <w:r w:rsidRPr="00CE00E9">
        <w:t xml:space="preserve"> conforme projeto especifico e caderno técnico em sua seção especifica.</w:t>
      </w:r>
    </w:p>
    <w:p w:rsidR="00A101DF" w:rsidRDefault="00A101DF" w:rsidP="00683E6F">
      <w:pPr>
        <w:jc w:val="both"/>
      </w:pPr>
      <w:r>
        <w:t>As instalações deverão ser vistoriadas antes da entrega da obra, com cada ponto de iluminação ou força sendo devidamente verificado.</w:t>
      </w:r>
    </w:p>
    <w:p w:rsidR="00A101DF" w:rsidRDefault="00A101DF" w:rsidP="00683E6F">
      <w:pPr>
        <w:jc w:val="both"/>
      </w:pPr>
      <w:r>
        <w:t xml:space="preserve">Essas instalações poderão ser executadas em </w:t>
      </w:r>
      <w:proofErr w:type="gramStart"/>
      <w:r>
        <w:t>3</w:t>
      </w:r>
      <w:proofErr w:type="gramEnd"/>
      <w:r>
        <w:t xml:space="preserve"> etapas distintas sendo a primeira a colocação dos condutos, caixinhas e quadros, a segunda etapa a enfiação e montagem do quadro de disjuntores e por fim a terceira etapa com a montagem das tomadas, interruptores e pontos de luz.</w:t>
      </w:r>
    </w:p>
    <w:p w:rsidR="00683E6F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EA0B57">
        <w:rPr>
          <w:b/>
          <w:sz w:val="28"/>
          <w:szCs w:val="28"/>
        </w:rPr>
        <w:t>-</w:t>
      </w:r>
      <w:r w:rsidR="00A101DF">
        <w:rPr>
          <w:b/>
          <w:sz w:val="28"/>
          <w:szCs w:val="28"/>
        </w:rPr>
        <w:t>CABEAMENTO ESTRUTURADO</w:t>
      </w:r>
    </w:p>
    <w:p w:rsidR="00A101DF" w:rsidRDefault="00A101DF" w:rsidP="00683E6F">
      <w:pPr>
        <w:jc w:val="both"/>
      </w:pPr>
    </w:p>
    <w:p w:rsidR="00683E6F" w:rsidRDefault="00A101DF" w:rsidP="00683E6F">
      <w:pPr>
        <w:jc w:val="both"/>
      </w:pPr>
      <w:r>
        <w:t xml:space="preserve">Semelhantemente as instalações elétricas, o cabeamento estruturado deverá ser montado em </w:t>
      </w:r>
      <w:proofErr w:type="gramStart"/>
      <w:r>
        <w:t>3</w:t>
      </w:r>
      <w:proofErr w:type="gramEnd"/>
      <w:r>
        <w:t xml:space="preserve"> etapas que deverão ser executadas simultaneamente com as instalações elétricas.</w:t>
      </w:r>
      <w:r w:rsidR="00BF5F2B">
        <w:t xml:space="preserve"> A primeira etapa é a colocação dos condutos, caixas e quadros, a segunda etapa a enfiação e instalação do </w:t>
      </w:r>
      <w:proofErr w:type="spellStart"/>
      <w:r w:rsidR="00BF5F2B">
        <w:t>rack</w:t>
      </w:r>
      <w:proofErr w:type="spellEnd"/>
      <w:r w:rsidR="00BF5F2B">
        <w:t xml:space="preserve"> e a terceira etapa a montagem dos pontos.</w:t>
      </w:r>
    </w:p>
    <w:p w:rsidR="00683E6F" w:rsidRDefault="00683E6F" w:rsidP="00683E6F">
      <w:pPr>
        <w:jc w:val="both"/>
      </w:pPr>
    </w:p>
    <w:p w:rsidR="00683E6F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11-</w:t>
      </w:r>
      <w:r w:rsidR="00BF5F2B">
        <w:rPr>
          <w:b/>
          <w:sz w:val="28"/>
          <w:szCs w:val="28"/>
        </w:rPr>
        <w:t>CFTV E SONORIZAÇÃO</w:t>
      </w:r>
    </w:p>
    <w:p w:rsidR="00683E6F" w:rsidRDefault="00683E6F" w:rsidP="00683E6F">
      <w:pPr>
        <w:jc w:val="both"/>
        <w:rPr>
          <w:b/>
          <w:sz w:val="28"/>
          <w:szCs w:val="28"/>
        </w:rPr>
      </w:pPr>
    </w:p>
    <w:p w:rsidR="00683E6F" w:rsidRDefault="00BF5F2B" w:rsidP="00683E6F">
      <w:pPr>
        <w:jc w:val="both"/>
      </w:pPr>
      <w:r>
        <w:t xml:space="preserve">As instalações de CFTV e sonorização são externas e deverão ser montadas em duas etapas: primeiro a colocação dos </w:t>
      </w:r>
      <w:proofErr w:type="spellStart"/>
      <w:r>
        <w:t>eletrodutos</w:t>
      </w:r>
      <w:proofErr w:type="spellEnd"/>
      <w:r>
        <w:t xml:space="preserve"> e </w:t>
      </w:r>
      <w:proofErr w:type="spellStart"/>
      <w:r>
        <w:t>conduletes</w:t>
      </w:r>
      <w:proofErr w:type="spellEnd"/>
      <w:r>
        <w:t xml:space="preserve"> e depois a colocação da fiação.</w:t>
      </w:r>
    </w:p>
    <w:p w:rsidR="00683E6F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EA0B57">
        <w:rPr>
          <w:b/>
          <w:sz w:val="28"/>
          <w:szCs w:val="28"/>
        </w:rPr>
        <w:t xml:space="preserve">- </w:t>
      </w:r>
      <w:r w:rsidR="00BD1CE6">
        <w:rPr>
          <w:b/>
          <w:sz w:val="28"/>
          <w:szCs w:val="28"/>
        </w:rPr>
        <w:t>SPDA</w:t>
      </w:r>
    </w:p>
    <w:p w:rsidR="00BD1CE6" w:rsidRDefault="00BD1CE6" w:rsidP="00683E6F">
      <w:pPr>
        <w:jc w:val="both"/>
      </w:pPr>
    </w:p>
    <w:p w:rsidR="00B75935" w:rsidRDefault="00BD1CE6" w:rsidP="00683E6F">
      <w:pPr>
        <w:jc w:val="both"/>
      </w:pPr>
      <w:r>
        <w:t>Por se tratar de um item fundamental para a segurança da estrutura nessa modalidade de construção, o sistema de proteção contra descargas atmosféricas deverá ser executado imediatamente ao inicio dos serviços.</w:t>
      </w:r>
    </w:p>
    <w:p w:rsidR="00683E6F" w:rsidRDefault="00683E6F" w:rsidP="00683E6F">
      <w:pPr>
        <w:jc w:val="both"/>
      </w:pPr>
    </w:p>
    <w:p w:rsidR="005271AD" w:rsidRPr="00EA0B57" w:rsidRDefault="005271AD" w:rsidP="005271AD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3 </w:t>
      </w:r>
      <w:r w:rsidRPr="00EA0B57">
        <w:rPr>
          <w:b/>
          <w:sz w:val="28"/>
          <w:szCs w:val="28"/>
        </w:rPr>
        <w:t xml:space="preserve">- </w:t>
      </w:r>
      <w:r w:rsidR="00BD1CE6">
        <w:rPr>
          <w:b/>
          <w:sz w:val="28"/>
          <w:szCs w:val="28"/>
        </w:rPr>
        <w:t>CLIMATIZAÇÃO</w:t>
      </w:r>
    </w:p>
    <w:p w:rsidR="00BD1CE6" w:rsidRDefault="00BD1CE6" w:rsidP="005271AD">
      <w:pPr>
        <w:jc w:val="both"/>
      </w:pPr>
    </w:p>
    <w:p w:rsidR="005271AD" w:rsidRDefault="00BD1CE6" w:rsidP="005271AD">
      <w:pPr>
        <w:jc w:val="both"/>
      </w:pPr>
      <w:r>
        <w:t xml:space="preserve">As instalações contemplam a </w:t>
      </w:r>
      <w:proofErr w:type="gramStart"/>
      <w:r>
        <w:t>pré disposição</w:t>
      </w:r>
      <w:proofErr w:type="gramEnd"/>
      <w:r>
        <w:t xml:space="preserve"> para futura instalação dos aparelhos.</w:t>
      </w:r>
    </w:p>
    <w:p w:rsidR="005271AD" w:rsidRDefault="005271AD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 w:rsidR="005271AD">
        <w:rPr>
          <w:b/>
          <w:sz w:val="28"/>
          <w:szCs w:val="28"/>
        </w:rPr>
        <w:t xml:space="preserve">4 </w:t>
      </w:r>
      <w:proofErr w:type="gramStart"/>
      <w:r w:rsidR="00BD1CE6">
        <w:rPr>
          <w:b/>
          <w:sz w:val="28"/>
          <w:szCs w:val="28"/>
        </w:rPr>
        <w:t>–ESQUADRIAS</w:t>
      </w:r>
      <w:proofErr w:type="gramEnd"/>
      <w:r w:rsidR="00BD1CE6">
        <w:rPr>
          <w:b/>
          <w:sz w:val="28"/>
          <w:szCs w:val="28"/>
        </w:rPr>
        <w:t xml:space="preserve"> DE MADEIRA</w:t>
      </w:r>
    </w:p>
    <w:p w:rsidR="00BD1CE6" w:rsidRDefault="00BD1CE6" w:rsidP="00683E6F">
      <w:pPr>
        <w:jc w:val="both"/>
      </w:pPr>
    </w:p>
    <w:p w:rsidR="00683E6F" w:rsidRDefault="00BD1CE6" w:rsidP="00683E6F">
      <w:pPr>
        <w:jc w:val="both"/>
      </w:pPr>
      <w:r>
        <w:t>As esquadrias de madeira deverão ser entregues totalmente pintadas e protegidas, com as fechaduras funcionando e sem falhas aparentes.</w:t>
      </w:r>
    </w:p>
    <w:p w:rsidR="00BD1CE6" w:rsidRDefault="00BD1CE6" w:rsidP="00683E6F">
      <w:pPr>
        <w:jc w:val="both"/>
      </w:pPr>
    </w:p>
    <w:p w:rsidR="00BD1CE6" w:rsidRPr="00EA0B57" w:rsidRDefault="00BD1CE6" w:rsidP="00BD1CE6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5–ESQUADRIA DE ALUMINIO E VIDRO</w:t>
      </w:r>
    </w:p>
    <w:p w:rsidR="00BD1CE6" w:rsidRDefault="00BD1CE6" w:rsidP="00BD1CE6">
      <w:pPr>
        <w:jc w:val="both"/>
      </w:pPr>
    </w:p>
    <w:p w:rsidR="00BD1CE6" w:rsidRDefault="00BD1CE6" w:rsidP="00BD1CE6">
      <w:pPr>
        <w:jc w:val="both"/>
      </w:pPr>
      <w:r>
        <w:t>As esquadrias de alumínio e vidro deverão ser da linha suprema e deverão ser entregues devidamente fixadas e em adequado funcionamento.</w:t>
      </w:r>
    </w:p>
    <w:p w:rsidR="00BD1CE6" w:rsidRDefault="00BD1CE6" w:rsidP="00BD1CE6">
      <w:pPr>
        <w:jc w:val="both"/>
      </w:pPr>
    </w:p>
    <w:p w:rsidR="00BD1CE6" w:rsidRPr="00EA0B57" w:rsidRDefault="00BD1CE6" w:rsidP="00BD1CE6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6–ESQUADRIA METÁLICA</w:t>
      </w:r>
    </w:p>
    <w:p w:rsidR="00BD1CE6" w:rsidRDefault="00BD1CE6" w:rsidP="00BD1CE6">
      <w:pPr>
        <w:jc w:val="both"/>
      </w:pPr>
    </w:p>
    <w:p w:rsidR="00BD1CE6" w:rsidRDefault="00BD1CE6" w:rsidP="00BD1CE6">
      <w:pPr>
        <w:jc w:val="both"/>
      </w:pPr>
      <w:r>
        <w:t>As esquadrias metálicas contemplam portas, portões e alçapões conforme consta no projeto. Deverão ser entregues pintadas e funcionando.</w:t>
      </w:r>
    </w:p>
    <w:p w:rsidR="00BD1CE6" w:rsidRDefault="00BD1CE6" w:rsidP="00BD1CE6">
      <w:pPr>
        <w:jc w:val="both"/>
      </w:pPr>
    </w:p>
    <w:p w:rsidR="00BD1CE6" w:rsidRPr="00EA0B57" w:rsidRDefault="00BD1CE6" w:rsidP="00BD1CE6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7–REVESTIMENTOS INTERNO E EXTERNO</w:t>
      </w:r>
    </w:p>
    <w:p w:rsidR="00BD1CE6" w:rsidRDefault="00BD1CE6" w:rsidP="00BD1CE6">
      <w:pPr>
        <w:jc w:val="both"/>
      </w:pPr>
    </w:p>
    <w:p w:rsidR="00BD1CE6" w:rsidRDefault="00BD1CE6" w:rsidP="00BD1CE6">
      <w:pPr>
        <w:jc w:val="both"/>
      </w:pPr>
      <w:r>
        <w:lastRenderedPageBreak/>
        <w:t xml:space="preserve">Os </w:t>
      </w:r>
      <w:r w:rsidR="00815616">
        <w:t xml:space="preserve">revestimentos deverão ser executados respeitando as normas técnicas, </w:t>
      </w:r>
      <w:proofErr w:type="gramStart"/>
      <w:r w:rsidR="00815616">
        <w:t>o projeto e o constante no caderno de especificações em sua seção especifica</w:t>
      </w:r>
      <w:proofErr w:type="gramEnd"/>
      <w:r w:rsidR="00815616">
        <w:t>.</w:t>
      </w:r>
    </w:p>
    <w:p w:rsidR="00815616" w:rsidRDefault="00815616" w:rsidP="00BD1CE6">
      <w:pPr>
        <w:jc w:val="both"/>
      </w:pPr>
    </w:p>
    <w:p w:rsidR="00815616" w:rsidRPr="00EA0B57" w:rsidRDefault="00815616" w:rsidP="00815616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8–PISOS</w:t>
      </w:r>
    </w:p>
    <w:p w:rsidR="00815616" w:rsidRDefault="00815616" w:rsidP="00815616">
      <w:pPr>
        <w:jc w:val="both"/>
      </w:pPr>
    </w:p>
    <w:p w:rsidR="00815616" w:rsidRDefault="00815616" w:rsidP="00815616">
      <w:pPr>
        <w:jc w:val="both"/>
      </w:pPr>
      <w:r>
        <w:t>Os pisos deverão ser executados conforme as normas técnicas, o projeto e o que se aplica do caderno de especificações.</w:t>
      </w:r>
    </w:p>
    <w:p w:rsidR="00815616" w:rsidRDefault="00815616" w:rsidP="00815616">
      <w:pPr>
        <w:jc w:val="both"/>
      </w:pPr>
    </w:p>
    <w:p w:rsidR="00815616" w:rsidRPr="00EA0B57" w:rsidRDefault="00815616" w:rsidP="008156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19–ESPELHOS</w:t>
      </w:r>
    </w:p>
    <w:p w:rsidR="00815616" w:rsidRDefault="00815616" w:rsidP="00815616">
      <w:pPr>
        <w:jc w:val="both"/>
      </w:pPr>
    </w:p>
    <w:p w:rsidR="00815616" w:rsidRDefault="00815616" w:rsidP="00815616">
      <w:pPr>
        <w:jc w:val="both"/>
      </w:pPr>
      <w:r>
        <w:t>Os espelhos deverão ser colocados ao final da obra.</w:t>
      </w:r>
    </w:p>
    <w:p w:rsidR="00815616" w:rsidRDefault="00815616" w:rsidP="00815616">
      <w:pPr>
        <w:jc w:val="both"/>
      </w:pPr>
    </w:p>
    <w:p w:rsidR="00815616" w:rsidRPr="00EA0B57" w:rsidRDefault="00815616" w:rsidP="008156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20–PINTURA INTERNA / EXTERNA</w:t>
      </w:r>
    </w:p>
    <w:p w:rsidR="00815616" w:rsidRDefault="00815616" w:rsidP="00815616">
      <w:pPr>
        <w:jc w:val="both"/>
      </w:pPr>
    </w:p>
    <w:p w:rsidR="00815616" w:rsidRDefault="00815616" w:rsidP="00815616">
      <w:pPr>
        <w:jc w:val="both"/>
      </w:pPr>
      <w:r>
        <w:t xml:space="preserve">A pintura deverá ser feita em duas etapas: inicialmente fundo selador e </w:t>
      </w:r>
      <w:proofErr w:type="spellStart"/>
      <w:r>
        <w:t>emassamento</w:t>
      </w:r>
      <w:proofErr w:type="spellEnd"/>
      <w:r>
        <w:t xml:space="preserve"> antes dos serviços de piso, forro de gesso e similares e finalização com a pintura definitiva após a etapa de piso e antes da fixação dos espelhos e esquadrias de alumínio. A pintura das esquadrias </w:t>
      </w:r>
      <w:proofErr w:type="gramStart"/>
      <w:r>
        <w:t>deverão ser feitas</w:t>
      </w:r>
      <w:proofErr w:type="gramEnd"/>
      <w:r>
        <w:t xml:space="preserve"> conforme cada uma das esquadrias.</w:t>
      </w:r>
    </w:p>
    <w:p w:rsidR="00815616" w:rsidRDefault="00815616" w:rsidP="00815616">
      <w:pPr>
        <w:jc w:val="both"/>
      </w:pPr>
    </w:p>
    <w:p w:rsidR="00815616" w:rsidRPr="00EA0B57" w:rsidRDefault="00815616" w:rsidP="008156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21–BANCADA</w:t>
      </w:r>
    </w:p>
    <w:p w:rsidR="00815616" w:rsidRDefault="00815616" w:rsidP="00815616">
      <w:pPr>
        <w:jc w:val="both"/>
      </w:pPr>
    </w:p>
    <w:p w:rsidR="00815616" w:rsidRDefault="00815616" w:rsidP="00815616">
      <w:pPr>
        <w:jc w:val="both"/>
      </w:pPr>
      <w:r>
        <w:t>As bancadas e prateleiras devem ser devidamente fixadas a fim de garantir a segurança dos elementos instalados.</w:t>
      </w:r>
    </w:p>
    <w:p w:rsidR="00815616" w:rsidRDefault="00815616" w:rsidP="00815616">
      <w:pPr>
        <w:jc w:val="both"/>
      </w:pPr>
    </w:p>
    <w:p w:rsidR="00815616" w:rsidRPr="00EA0B57" w:rsidRDefault="00815616" w:rsidP="008156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22–SINALIZAÇÃO</w:t>
      </w:r>
    </w:p>
    <w:p w:rsidR="00815616" w:rsidRDefault="00815616" w:rsidP="00815616">
      <w:pPr>
        <w:jc w:val="both"/>
      </w:pPr>
    </w:p>
    <w:p w:rsidR="00815616" w:rsidRDefault="00815616" w:rsidP="00815616">
      <w:pPr>
        <w:jc w:val="both"/>
      </w:pPr>
      <w:r>
        <w:t>Os serviços de sinalização deverão ser executados juntamente com a sinalização de emergência descrita no projeto de combate a incêndio.</w:t>
      </w:r>
    </w:p>
    <w:p w:rsidR="00815616" w:rsidRDefault="00815616" w:rsidP="00815616">
      <w:pPr>
        <w:jc w:val="both"/>
      </w:pPr>
    </w:p>
    <w:p w:rsidR="00377FE8" w:rsidRPr="00EA0B57" w:rsidRDefault="00377FE8" w:rsidP="00377F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23–URBANIZAÇÃO E OBRAS COMPLEMENTARES</w:t>
      </w:r>
    </w:p>
    <w:p w:rsidR="00377FE8" w:rsidRDefault="00377FE8" w:rsidP="00377FE8">
      <w:pPr>
        <w:jc w:val="both"/>
      </w:pPr>
    </w:p>
    <w:p w:rsidR="00377FE8" w:rsidRDefault="00377FE8" w:rsidP="00377FE8">
      <w:pPr>
        <w:jc w:val="both"/>
      </w:pPr>
      <w:r>
        <w:t>A urbanização deverá ser realizada ao fim da obra, antes da sua entrega definitiva.</w:t>
      </w:r>
    </w:p>
    <w:p w:rsidR="00377FE8" w:rsidRDefault="00377FE8" w:rsidP="00377FE8">
      <w:pPr>
        <w:jc w:val="both"/>
      </w:pPr>
    </w:p>
    <w:p w:rsidR="00377FE8" w:rsidRPr="00EA0B57" w:rsidRDefault="00377FE8" w:rsidP="00377F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24–LIMPEZA GERAL</w:t>
      </w:r>
    </w:p>
    <w:p w:rsidR="00377FE8" w:rsidRDefault="00377FE8" w:rsidP="00377FE8">
      <w:pPr>
        <w:jc w:val="both"/>
      </w:pPr>
    </w:p>
    <w:p w:rsidR="00377FE8" w:rsidRDefault="00377FE8" w:rsidP="00377FE8">
      <w:pPr>
        <w:jc w:val="both"/>
      </w:pPr>
      <w:r>
        <w:t>A obra será recebida pela fiscalização limpa e com a pintura devidamente retocada.</w:t>
      </w:r>
    </w:p>
    <w:p w:rsidR="00553F66" w:rsidRDefault="00553F66" w:rsidP="00B163FC">
      <w:pPr>
        <w:spacing w:line="360" w:lineRule="auto"/>
      </w:pPr>
    </w:p>
    <w:p w:rsidR="00D73F0E" w:rsidRDefault="00B163FC" w:rsidP="00553F66">
      <w:pPr>
        <w:spacing w:line="360" w:lineRule="auto"/>
        <w:jc w:val="right"/>
      </w:pPr>
      <w:r w:rsidRPr="00A67ADF">
        <w:t xml:space="preserve">Patrocínio/MG, </w:t>
      </w:r>
      <w:r w:rsidR="00553F66">
        <w:t>04</w:t>
      </w:r>
      <w:r w:rsidRPr="00A67ADF">
        <w:t xml:space="preserve"> de </w:t>
      </w:r>
      <w:r w:rsidR="00553F66">
        <w:t>Março de 2021</w:t>
      </w:r>
      <w:r w:rsidR="00CD7920">
        <w:t>.</w:t>
      </w:r>
    </w:p>
    <w:p w:rsidR="00F6523D" w:rsidRDefault="00F6523D" w:rsidP="00553F66">
      <w:pPr>
        <w:spacing w:line="360" w:lineRule="auto"/>
        <w:jc w:val="right"/>
      </w:pPr>
    </w:p>
    <w:p w:rsidR="00950C5A" w:rsidRPr="00A67ADF" w:rsidRDefault="00950C5A" w:rsidP="00950C5A">
      <w:pPr>
        <w:spacing w:line="360" w:lineRule="auto"/>
      </w:pPr>
    </w:p>
    <w:p w:rsidR="00950C5A" w:rsidRPr="00A67ADF" w:rsidRDefault="00950C5A" w:rsidP="00950C5A">
      <w:pPr>
        <w:spacing w:line="360" w:lineRule="auto"/>
        <w:jc w:val="center"/>
      </w:pPr>
      <w:r>
        <w:t>____________________________</w:t>
      </w:r>
      <w:r w:rsidRPr="00A67ADF">
        <w:t>_</w:t>
      </w:r>
      <w:r>
        <w:tab/>
      </w:r>
      <w:r>
        <w:tab/>
      </w:r>
      <w:r>
        <w:tab/>
        <w:t>______</w:t>
      </w:r>
      <w:r w:rsidRPr="00A67ADF">
        <w:t>_______________________</w:t>
      </w:r>
    </w:p>
    <w:p w:rsidR="00B163FC" w:rsidRPr="00A67ADF" w:rsidRDefault="00553F66" w:rsidP="00950C5A">
      <w:pPr>
        <w:jc w:val="center"/>
      </w:pPr>
      <w:r>
        <w:t xml:space="preserve">  </w:t>
      </w:r>
      <w:r w:rsidR="00950C5A">
        <w:t xml:space="preserve">André de Oliveira </w:t>
      </w:r>
      <w:r w:rsidR="00950C5A">
        <w:tab/>
      </w:r>
      <w:r w:rsidR="00950C5A">
        <w:tab/>
      </w:r>
      <w:r w:rsidR="00950C5A">
        <w:tab/>
      </w:r>
      <w:r w:rsidR="00950C5A">
        <w:tab/>
      </w:r>
      <w:r w:rsidR="00950C5A">
        <w:tab/>
      </w:r>
      <w:r>
        <w:t xml:space="preserve">        </w:t>
      </w:r>
      <w:r w:rsidR="008D0DC5">
        <w:t>Tiago Samuel Teixeira</w:t>
      </w:r>
    </w:p>
    <w:p w:rsidR="00622F59" w:rsidRDefault="00950C5A" w:rsidP="00B163FC">
      <w:pPr>
        <w:jc w:val="center"/>
      </w:pPr>
      <w:r>
        <w:t>Engenheiro Civil</w:t>
      </w:r>
      <w:r>
        <w:tab/>
      </w:r>
      <w:r>
        <w:tab/>
      </w:r>
      <w:r>
        <w:tab/>
      </w:r>
      <w:r>
        <w:tab/>
      </w:r>
      <w:r>
        <w:tab/>
      </w:r>
      <w:r>
        <w:tab/>
        <w:t>Engenheiro Civil</w:t>
      </w:r>
    </w:p>
    <w:p w:rsidR="00B6689C" w:rsidRDefault="00950C5A" w:rsidP="00B6689C">
      <w:pPr>
        <w:jc w:val="center"/>
        <w:rPr>
          <w:b/>
        </w:rPr>
      </w:pPr>
      <w:r>
        <w:t>CREA/</w:t>
      </w:r>
      <w:proofErr w:type="gramStart"/>
      <w:r>
        <w:t>MG:</w:t>
      </w:r>
      <w:proofErr w:type="gramEnd"/>
      <w:r>
        <w:t>209.140 /D</w:t>
      </w:r>
      <w:r>
        <w:tab/>
      </w:r>
      <w:r>
        <w:tab/>
      </w:r>
      <w:r>
        <w:tab/>
      </w:r>
      <w:r>
        <w:tab/>
      </w:r>
      <w:r>
        <w:tab/>
        <w:t>CREA/MG:149.357 /D</w:t>
      </w:r>
    </w:p>
    <w:p w:rsidR="00807667" w:rsidRDefault="00807667" w:rsidP="00B6689C">
      <w:pPr>
        <w:jc w:val="center"/>
        <w:rPr>
          <w:b/>
        </w:rPr>
      </w:pPr>
    </w:p>
    <w:p w:rsidR="00807667" w:rsidRPr="00B6689C" w:rsidRDefault="00807667" w:rsidP="00950C5A">
      <w:pPr>
        <w:rPr>
          <w:b/>
        </w:rPr>
      </w:pPr>
      <w:bookmarkStart w:id="0" w:name="_GoBack"/>
      <w:bookmarkEnd w:id="0"/>
    </w:p>
    <w:sectPr w:rsidR="00807667" w:rsidRPr="00B6689C" w:rsidSect="00B6689C">
      <w:headerReference w:type="default" r:id="rId8"/>
      <w:footerReference w:type="default" r:id="rId9"/>
      <w:pgSz w:w="11906" w:h="16838"/>
      <w:pgMar w:top="1417" w:right="1558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0B6" w:rsidRDefault="00ED20B6" w:rsidP="00AC4739">
      <w:r>
        <w:separator/>
      </w:r>
    </w:p>
  </w:endnote>
  <w:endnote w:type="continuationSeparator" w:id="1">
    <w:p w:rsidR="00ED20B6" w:rsidRDefault="00ED20B6" w:rsidP="00AC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sua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337867"/>
      <w:docPartObj>
        <w:docPartGallery w:val="Page Numbers (Bottom of Page)"/>
        <w:docPartUnique/>
      </w:docPartObj>
    </w:sdtPr>
    <w:sdtContent>
      <w:sdt>
        <w:sdtPr>
          <w:id w:val="252092309"/>
          <w:docPartObj>
            <w:docPartGallery w:val="Page Numbers (Top of Page)"/>
            <w:docPartUnique/>
          </w:docPartObj>
        </w:sdtPr>
        <w:sdtContent>
          <w:p w:rsidR="00ED20B6" w:rsidRDefault="00ED20B6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de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ED20B6" w:rsidRDefault="00ED20B6" w:rsidP="00B6689C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0B6" w:rsidRDefault="00ED20B6" w:rsidP="00AC4739">
      <w:r>
        <w:separator/>
      </w:r>
    </w:p>
  </w:footnote>
  <w:footnote w:type="continuationSeparator" w:id="1">
    <w:p w:rsidR="00ED20B6" w:rsidRDefault="00ED20B6" w:rsidP="00AC47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0B6" w:rsidRDefault="00ED20B6" w:rsidP="00AC4739">
    <w:pPr>
      <w:pStyle w:val="Cabealho"/>
      <w:tabs>
        <w:tab w:val="clear" w:pos="4252"/>
        <w:tab w:val="clear" w:pos="8504"/>
        <w:tab w:val="left" w:pos="249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noProof/>
        <w:sz w:val="28"/>
        <w:szCs w:val="28"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-248285</wp:posOffset>
          </wp:positionH>
          <wp:positionV relativeFrom="paragraph">
            <wp:posOffset>-306705</wp:posOffset>
          </wp:positionV>
          <wp:extent cx="1257300" cy="695325"/>
          <wp:effectExtent l="19050" t="0" r="0" b="0"/>
          <wp:wrapNone/>
          <wp:docPr id="3" name="Imagem 0" descr="Sem título-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m título-8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 w:val="28"/>
        <w:szCs w:val="28"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4796790</wp:posOffset>
          </wp:positionH>
          <wp:positionV relativeFrom="paragraph">
            <wp:posOffset>-335280</wp:posOffset>
          </wp:positionV>
          <wp:extent cx="695325" cy="819150"/>
          <wp:effectExtent l="19050" t="0" r="9525" b="0"/>
          <wp:wrapNone/>
          <wp:docPr id="4" name="Imagem 1" descr="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ã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C4739">
      <w:rPr>
        <w:rFonts w:ascii="Arial" w:hAnsi="Arial" w:cs="Arial"/>
        <w:b/>
        <w:sz w:val="28"/>
        <w:szCs w:val="28"/>
      </w:rPr>
      <w:t>Prefeitura Municipal de Patrocínio</w:t>
    </w:r>
  </w:p>
  <w:p w:rsidR="00ED20B6" w:rsidRPr="00AC4739" w:rsidRDefault="00ED20B6" w:rsidP="00AC4739">
    <w:pPr>
      <w:pStyle w:val="Cabealho"/>
      <w:tabs>
        <w:tab w:val="clear" w:pos="4252"/>
        <w:tab w:val="clear" w:pos="8504"/>
        <w:tab w:val="left" w:pos="249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Estado de Minas Gerais</w:t>
    </w:r>
  </w:p>
  <w:p w:rsidR="00ED20B6" w:rsidRDefault="00ED20B6" w:rsidP="00AC4739">
    <w:pPr>
      <w:pStyle w:val="Cabealho"/>
      <w:tabs>
        <w:tab w:val="clear" w:pos="4252"/>
        <w:tab w:val="clear" w:pos="8504"/>
        <w:tab w:val="left" w:pos="249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C16A0"/>
    <w:multiLevelType w:val="multilevel"/>
    <w:tmpl w:val="49CC94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185221B"/>
    <w:multiLevelType w:val="multilevel"/>
    <w:tmpl w:val="D602CB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EF02516"/>
    <w:multiLevelType w:val="singleLevel"/>
    <w:tmpl w:val="CD90CC38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548535B1"/>
    <w:multiLevelType w:val="multilevel"/>
    <w:tmpl w:val="812043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709438A7"/>
    <w:multiLevelType w:val="hybridMultilevel"/>
    <w:tmpl w:val="BE4E5C1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6B09FE"/>
    <w:multiLevelType w:val="hybridMultilevel"/>
    <w:tmpl w:val="1A1E4D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AC4739"/>
    <w:rsid w:val="0000514D"/>
    <w:rsid w:val="0004212F"/>
    <w:rsid w:val="00056120"/>
    <w:rsid w:val="000E40ED"/>
    <w:rsid w:val="00102BD8"/>
    <w:rsid w:val="001058ED"/>
    <w:rsid w:val="001517C4"/>
    <w:rsid w:val="00151BE3"/>
    <w:rsid w:val="00196AD2"/>
    <w:rsid w:val="001E5174"/>
    <w:rsid w:val="001E667B"/>
    <w:rsid w:val="002120A0"/>
    <w:rsid w:val="002319F5"/>
    <w:rsid w:val="002B3049"/>
    <w:rsid w:val="00301980"/>
    <w:rsid w:val="00340E4D"/>
    <w:rsid w:val="00377FE8"/>
    <w:rsid w:val="003A17D7"/>
    <w:rsid w:val="003B54EF"/>
    <w:rsid w:val="003E08AC"/>
    <w:rsid w:val="003F0A5A"/>
    <w:rsid w:val="004172E1"/>
    <w:rsid w:val="00466E0A"/>
    <w:rsid w:val="00472539"/>
    <w:rsid w:val="004770BE"/>
    <w:rsid w:val="004B3B42"/>
    <w:rsid w:val="0051714C"/>
    <w:rsid w:val="005271AD"/>
    <w:rsid w:val="00553F66"/>
    <w:rsid w:val="005542C6"/>
    <w:rsid w:val="005909F9"/>
    <w:rsid w:val="005948EF"/>
    <w:rsid w:val="00595FD3"/>
    <w:rsid w:val="005D7B7E"/>
    <w:rsid w:val="00622F59"/>
    <w:rsid w:val="00657D3E"/>
    <w:rsid w:val="00662F3E"/>
    <w:rsid w:val="006833E1"/>
    <w:rsid w:val="00683E6F"/>
    <w:rsid w:val="00687FA9"/>
    <w:rsid w:val="006A6EC4"/>
    <w:rsid w:val="006B75C5"/>
    <w:rsid w:val="006D1250"/>
    <w:rsid w:val="007201D4"/>
    <w:rsid w:val="007428B5"/>
    <w:rsid w:val="00744276"/>
    <w:rsid w:val="00747C33"/>
    <w:rsid w:val="00770187"/>
    <w:rsid w:val="007E68D9"/>
    <w:rsid w:val="00807667"/>
    <w:rsid w:val="00814A90"/>
    <w:rsid w:val="00815616"/>
    <w:rsid w:val="00872AD9"/>
    <w:rsid w:val="008C38A2"/>
    <w:rsid w:val="008D0DC5"/>
    <w:rsid w:val="008E2DE5"/>
    <w:rsid w:val="008F0355"/>
    <w:rsid w:val="008F5B1B"/>
    <w:rsid w:val="00950C5A"/>
    <w:rsid w:val="00951D21"/>
    <w:rsid w:val="009574A4"/>
    <w:rsid w:val="0099433B"/>
    <w:rsid w:val="009B78CC"/>
    <w:rsid w:val="009E3B2F"/>
    <w:rsid w:val="00A101DF"/>
    <w:rsid w:val="00A724CF"/>
    <w:rsid w:val="00A72A68"/>
    <w:rsid w:val="00AA3F92"/>
    <w:rsid w:val="00AC4739"/>
    <w:rsid w:val="00B127F9"/>
    <w:rsid w:val="00B163FC"/>
    <w:rsid w:val="00B23637"/>
    <w:rsid w:val="00B27019"/>
    <w:rsid w:val="00B53AC6"/>
    <w:rsid w:val="00B64627"/>
    <w:rsid w:val="00B664BA"/>
    <w:rsid w:val="00B6689C"/>
    <w:rsid w:val="00B75935"/>
    <w:rsid w:val="00B76A18"/>
    <w:rsid w:val="00B8025B"/>
    <w:rsid w:val="00B94C3D"/>
    <w:rsid w:val="00BD1213"/>
    <w:rsid w:val="00BD1CE6"/>
    <w:rsid w:val="00BF5F2B"/>
    <w:rsid w:val="00C55BC7"/>
    <w:rsid w:val="00C9570B"/>
    <w:rsid w:val="00CB05B9"/>
    <w:rsid w:val="00CD7920"/>
    <w:rsid w:val="00CE00E9"/>
    <w:rsid w:val="00CF0153"/>
    <w:rsid w:val="00CF6165"/>
    <w:rsid w:val="00D032C2"/>
    <w:rsid w:val="00D04155"/>
    <w:rsid w:val="00D4160F"/>
    <w:rsid w:val="00D73F0E"/>
    <w:rsid w:val="00D83404"/>
    <w:rsid w:val="00D95DDF"/>
    <w:rsid w:val="00DD43CE"/>
    <w:rsid w:val="00DE2342"/>
    <w:rsid w:val="00E572A5"/>
    <w:rsid w:val="00E90CF2"/>
    <w:rsid w:val="00ED20B6"/>
    <w:rsid w:val="00ED38C4"/>
    <w:rsid w:val="00ED54B0"/>
    <w:rsid w:val="00EE1BCE"/>
    <w:rsid w:val="00F02A81"/>
    <w:rsid w:val="00F06CED"/>
    <w:rsid w:val="00F34D65"/>
    <w:rsid w:val="00F53E72"/>
    <w:rsid w:val="00F6523D"/>
    <w:rsid w:val="00F92A63"/>
    <w:rsid w:val="00F97710"/>
    <w:rsid w:val="00FA7AD8"/>
    <w:rsid w:val="00FB188E"/>
    <w:rsid w:val="00FE3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B163FC"/>
    <w:pPr>
      <w:keepNext/>
      <w:jc w:val="center"/>
      <w:outlineLvl w:val="1"/>
    </w:pPr>
    <w:rPr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C473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C4739"/>
  </w:style>
  <w:style w:type="paragraph" w:styleId="Rodap">
    <w:name w:val="footer"/>
    <w:basedOn w:val="Normal"/>
    <w:link w:val="RodapChar"/>
    <w:uiPriority w:val="99"/>
    <w:unhideWhenUsed/>
    <w:rsid w:val="00AC473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C4739"/>
  </w:style>
  <w:style w:type="paragraph" w:styleId="Textodebalo">
    <w:name w:val="Balloon Text"/>
    <w:basedOn w:val="Normal"/>
    <w:link w:val="TextodebaloChar"/>
    <w:uiPriority w:val="99"/>
    <w:semiHidden/>
    <w:unhideWhenUsed/>
    <w:rsid w:val="00AC473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4739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B6689C"/>
    <w:rPr>
      <w:color w:val="0000FF" w:themeColor="hyperlink"/>
      <w:u w:val="single"/>
    </w:rPr>
  </w:style>
  <w:style w:type="character" w:customStyle="1" w:styleId="Ttulo2Char">
    <w:name w:val="Título 2 Char"/>
    <w:basedOn w:val="Fontepargpadro"/>
    <w:link w:val="Ttulo2"/>
    <w:rsid w:val="00B163FC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B163FC"/>
    <w:pPr>
      <w:jc w:val="both"/>
    </w:pPr>
    <w:rPr>
      <w:rFonts w:ascii="Arial" w:hAnsi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163FC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ont2">
    <w:name w:val="Tont 2"/>
    <w:basedOn w:val="Normal"/>
    <w:rsid w:val="00B163FC"/>
    <w:pPr>
      <w:tabs>
        <w:tab w:val="decimal" w:pos="3686"/>
      </w:tabs>
      <w:suppressAutoHyphens/>
      <w:overflowPunct w:val="0"/>
      <w:spacing w:before="120" w:after="120" w:line="360" w:lineRule="auto"/>
      <w:jc w:val="both"/>
    </w:pPr>
    <w:rPr>
      <w:rFonts w:ascii="Arial" w:hAnsi="Arial" w:cs="Arial"/>
      <w:b/>
      <w:kern w:val="1"/>
      <w:sz w:val="22"/>
      <w:szCs w:val="20"/>
      <w:lang w:eastAsia="ar-SA"/>
    </w:rPr>
  </w:style>
  <w:style w:type="paragraph" w:customStyle="1" w:styleId="PargrafodaLista1">
    <w:name w:val="Parágrafo da Lista1"/>
    <w:basedOn w:val="Normal"/>
    <w:rsid w:val="00B163FC"/>
    <w:pPr>
      <w:suppressAutoHyphens/>
      <w:ind w:left="708"/>
    </w:pPr>
    <w:rPr>
      <w:rFonts w:ascii="Lucida Casual" w:hAnsi="Lucida Casual"/>
      <w:b/>
      <w:kern w:val="1"/>
      <w:szCs w:val="20"/>
      <w:lang w:eastAsia="ar-SA"/>
    </w:rPr>
  </w:style>
  <w:style w:type="character" w:customStyle="1" w:styleId="1">
    <w:name w:val="1"/>
    <w:rsid w:val="00B163FC"/>
  </w:style>
  <w:style w:type="paragraph" w:styleId="Corpodetexto3">
    <w:name w:val="Body Text 3"/>
    <w:basedOn w:val="Normal"/>
    <w:link w:val="Corpodetexto3Char"/>
    <w:rsid w:val="00B163F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B163FC"/>
    <w:rPr>
      <w:rFonts w:ascii="Times New Roman" w:eastAsia="Times New Roman" w:hAnsi="Times New Roman" w:cs="Times New Roman"/>
      <w:sz w:val="16"/>
      <w:szCs w:val="16"/>
    </w:rPr>
  </w:style>
  <w:style w:type="paragraph" w:customStyle="1" w:styleId="Corpodetex">
    <w:name w:val="Corpo de tex"/>
    <w:basedOn w:val="Normal"/>
    <w:rsid w:val="00B163FC"/>
    <w:pPr>
      <w:widowControl w:val="0"/>
      <w:autoSpaceDE w:val="0"/>
      <w:autoSpaceDN w:val="0"/>
      <w:adjustRightInd w:val="0"/>
      <w:spacing w:line="261" w:lineRule="auto"/>
      <w:jc w:val="both"/>
    </w:pPr>
    <w:rPr>
      <w:rFonts w:ascii="Arial" w:hAnsi="Arial" w:cs="Arial"/>
      <w:lang w:val="en-US" w:eastAsia="pt-BR"/>
    </w:rPr>
  </w:style>
  <w:style w:type="paragraph" w:customStyle="1" w:styleId="11">
    <w:name w:val="11"/>
    <w:basedOn w:val="Normal"/>
    <w:rsid w:val="00B163FC"/>
    <w:pPr>
      <w:widowControl w:val="0"/>
      <w:autoSpaceDE w:val="0"/>
      <w:autoSpaceDN w:val="0"/>
      <w:adjustRightInd w:val="0"/>
    </w:pPr>
    <w:rPr>
      <w:rFonts w:ascii="Dutch801 Rm BT" w:hAnsi="Dutch801 Rm BT"/>
      <w:lang w:val="en-US" w:eastAsia="pt-BR"/>
    </w:rPr>
  </w:style>
  <w:style w:type="paragraph" w:styleId="Recuodecorpodetexto">
    <w:name w:val="Body Text Indent"/>
    <w:basedOn w:val="Normal"/>
    <w:link w:val="RecuodecorpodetextoChar"/>
    <w:rsid w:val="00FE3D56"/>
    <w:pPr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FE3D5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D43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B163FC"/>
    <w:pPr>
      <w:keepNext/>
      <w:jc w:val="center"/>
      <w:outlineLvl w:val="1"/>
    </w:pPr>
    <w:rPr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C473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C4739"/>
  </w:style>
  <w:style w:type="paragraph" w:styleId="Rodap">
    <w:name w:val="footer"/>
    <w:basedOn w:val="Normal"/>
    <w:link w:val="RodapChar"/>
    <w:uiPriority w:val="99"/>
    <w:unhideWhenUsed/>
    <w:rsid w:val="00AC473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C4739"/>
  </w:style>
  <w:style w:type="paragraph" w:styleId="Textodebalo">
    <w:name w:val="Balloon Text"/>
    <w:basedOn w:val="Normal"/>
    <w:link w:val="TextodebaloChar"/>
    <w:uiPriority w:val="99"/>
    <w:semiHidden/>
    <w:unhideWhenUsed/>
    <w:rsid w:val="00AC473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4739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B6689C"/>
    <w:rPr>
      <w:color w:val="0000FF" w:themeColor="hyperlink"/>
      <w:u w:val="single"/>
    </w:rPr>
  </w:style>
  <w:style w:type="character" w:customStyle="1" w:styleId="Ttulo2Char">
    <w:name w:val="Título 2 Char"/>
    <w:basedOn w:val="Fontepargpadro"/>
    <w:link w:val="Ttulo2"/>
    <w:rsid w:val="00B163FC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B163FC"/>
    <w:pPr>
      <w:jc w:val="both"/>
    </w:pPr>
    <w:rPr>
      <w:rFonts w:ascii="Arial" w:hAnsi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163FC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ont2">
    <w:name w:val="Tont 2"/>
    <w:basedOn w:val="Normal"/>
    <w:rsid w:val="00B163FC"/>
    <w:pPr>
      <w:tabs>
        <w:tab w:val="decimal" w:pos="3686"/>
      </w:tabs>
      <w:suppressAutoHyphens/>
      <w:overflowPunct w:val="0"/>
      <w:spacing w:before="120" w:after="120" w:line="360" w:lineRule="auto"/>
      <w:jc w:val="both"/>
    </w:pPr>
    <w:rPr>
      <w:rFonts w:ascii="Arial" w:hAnsi="Arial" w:cs="Arial"/>
      <w:b/>
      <w:kern w:val="1"/>
      <w:sz w:val="22"/>
      <w:szCs w:val="20"/>
      <w:lang w:eastAsia="ar-SA"/>
    </w:rPr>
  </w:style>
  <w:style w:type="paragraph" w:customStyle="1" w:styleId="PargrafodaLista1">
    <w:name w:val="Parágrafo da Lista1"/>
    <w:basedOn w:val="Normal"/>
    <w:rsid w:val="00B163FC"/>
    <w:pPr>
      <w:suppressAutoHyphens/>
      <w:ind w:left="708"/>
    </w:pPr>
    <w:rPr>
      <w:rFonts w:ascii="Lucida Casual" w:hAnsi="Lucida Casual"/>
      <w:b/>
      <w:kern w:val="1"/>
      <w:szCs w:val="20"/>
      <w:lang w:eastAsia="ar-SA"/>
    </w:rPr>
  </w:style>
  <w:style w:type="character" w:customStyle="1" w:styleId="1">
    <w:name w:val="1"/>
    <w:rsid w:val="00B163FC"/>
  </w:style>
  <w:style w:type="paragraph" w:styleId="Corpodetexto3">
    <w:name w:val="Body Text 3"/>
    <w:basedOn w:val="Normal"/>
    <w:link w:val="Corpodetexto3Char"/>
    <w:rsid w:val="00B163F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B163FC"/>
    <w:rPr>
      <w:rFonts w:ascii="Times New Roman" w:eastAsia="Times New Roman" w:hAnsi="Times New Roman" w:cs="Times New Roman"/>
      <w:sz w:val="16"/>
      <w:szCs w:val="16"/>
    </w:rPr>
  </w:style>
  <w:style w:type="paragraph" w:customStyle="1" w:styleId="Corpodetex">
    <w:name w:val="Corpo de tex"/>
    <w:basedOn w:val="Normal"/>
    <w:rsid w:val="00B163FC"/>
    <w:pPr>
      <w:widowControl w:val="0"/>
      <w:autoSpaceDE w:val="0"/>
      <w:autoSpaceDN w:val="0"/>
      <w:adjustRightInd w:val="0"/>
      <w:spacing w:line="261" w:lineRule="auto"/>
      <w:jc w:val="both"/>
    </w:pPr>
    <w:rPr>
      <w:rFonts w:ascii="Arial" w:hAnsi="Arial" w:cs="Arial"/>
      <w:lang w:val="en-US" w:eastAsia="pt-BR"/>
    </w:rPr>
  </w:style>
  <w:style w:type="paragraph" w:customStyle="1" w:styleId="11">
    <w:name w:val="11"/>
    <w:basedOn w:val="Normal"/>
    <w:rsid w:val="00B163FC"/>
    <w:pPr>
      <w:widowControl w:val="0"/>
      <w:autoSpaceDE w:val="0"/>
      <w:autoSpaceDN w:val="0"/>
      <w:adjustRightInd w:val="0"/>
    </w:pPr>
    <w:rPr>
      <w:rFonts w:ascii="Dutch801 Rm BT" w:hAnsi="Dutch801 Rm BT"/>
      <w:lang w:val="en-US" w:eastAsia="pt-BR"/>
    </w:rPr>
  </w:style>
  <w:style w:type="paragraph" w:styleId="Recuodecorpodetexto">
    <w:name w:val="Body Text Indent"/>
    <w:basedOn w:val="Normal"/>
    <w:link w:val="RecuodecorpodetextoChar"/>
    <w:rsid w:val="00FE3D56"/>
    <w:pPr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FE3D5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D43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B5368-70FE-4731-8135-6B90269E3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1100</Words>
  <Characters>5941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obras</cp:lastModifiedBy>
  <cp:revision>14</cp:revision>
  <cp:lastPrinted>2021-05-07T10:54:00Z</cp:lastPrinted>
  <dcterms:created xsi:type="dcterms:W3CDTF">2021-03-03T09:45:00Z</dcterms:created>
  <dcterms:modified xsi:type="dcterms:W3CDTF">2021-05-07T11:26:00Z</dcterms:modified>
</cp:coreProperties>
</file>